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6C" w:rsidRPr="00F612ED" w:rsidRDefault="00C8296C" w:rsidP="00C8296C">
      <w:pPr>
        <w:rPr>
          <w:b/>
          <w:sz w:val="28"/>
          <w:szCs w:val="28"/>
          <w:lang w:val="ru-RU"/>
        </w:rPr>
      </w:pPr>
    </w:p>
    <w:p w:rsidR="00C8296C" w:rsidRDefault="00C8296C" w:rsidP="00C8296C">
      <w:pPr>
        <w:spacing w:line="360" w:lineRule="auto"/>
        <w:jc w:val="center"/>
        <w:rPr>
          <w:b/>
          <w:lang w:val="ru-RU"/>
        </w:rPr>
      </w:pPr>
      <w:r w:rsidRPr="00F612ED">
        <w:rPr>
          <w:b/>
          <w:sz w:val="28"/>
          <w:szCs w:val="28"/>
          <w:lang w:val="ru-RU"/>
        </w:rPr>
        <w:t>Техническое задание на выполнение работ</w:t>
      </w:r>
      <w:r>
        <w:rPr>
          <w:b/>
          <w:lang w:val="ru-RU"/>
        </w:rPr>
        <w:t xml:space="preserve">. </w:t>
      </w:r>
    </w:p>
    <w:p w:rsidR="00C8296C" w:rsidRDefault="00C8296C" w:rsidP="00C8296C">
      <w:pPr>
        <w:spacing w:line="360" w:lineRule="auto"/>
        <w:jc w:val="center"/>
        <w:rPr>
          <w:b/>
          <w:lang w:val="ru-RU"/>
        </w:rPr>
      </w:pPr>
    </w:p>
    <w:p w:rsidR="00C8296C" w:rsidRPr="00C8296C" w:rsidRDefault="00C8296C" w:rsidP="00520DC7">
      <w:pPr>
        <w:spacing w:line="360" w:lineRule="auto"/>
        <w:jc w:val="both"/>
        <w:rPr>
          <w:lang w:val="ru-RU"/>
        </w:rPr>
      </w:pPr>
      <w:r>
        <w:rPr>
          <w:b/>
          <w:lang w:val="ru-RU"/>
        </w:rPr>
        <w:t xml:space="preserve">1.  </w:t>
      </w:r>
      <w:r w:rsidR="00520DC7">
        <w:rPr>
          <w:lang w:val="ru-RU"/>
        </w:rPr>
        <w:t>Ремонт</w:t>
      </w:r>
      <w:r w:rsidRPr="00C8296C">
        <w:rPr>
          <w:lang w:val="ru-RU"/>
        </w:rPr>
        <w:t xml:space="preserve"> выбоин, сколов, </w:t>
      </w:r>
      <w:r w:rsidR="00520DC7">
        <w:rPr>
          <w:lang w:val="ru-RU"/>
        </w:rPr>
        <w:t xml:space="preserve">разрушений всех видов </w:t>
      </w:r>
      <w:r w:rsidRPr="00C8296C">
        <w:rPr>
          <w:lang w:val="ru-RU"/>
        </w:rPr>
        <w:t>верхнего сл</w:t>
      </w:r>
      <w:r w:rsidR="00520DC7">
        <w:rPr>
          <w:lang w:val="ru-RU"/>
        </w:rPr>
        <w:t>оя армобетонного покрытия</w:t>
      </w:r>
      <w:r w:rsidR="00B90CC9">
        <w:rPr>
          <w:lang w:val="ru-RU"/>
        </w:rPr>
        <w:t xml:space="preserve"> ИВПП</w:t>
      </w:r>
      <w:r w:rsidR="00520DC7">
        <w:rPr>
          <w:lang w:val="ru-RU"/>
        </w:rPr>
        <w:t xml:space="preserve"> с восстановлением примыкающих к дефектным участкам швов.</w:t>
      </w:r>
      <w:r w:rsidRPr="00C8296C">
        <w:rPr>
          <w:lang w:val="ru-RU"/>
        </w:rPr>
        <w:t xml:space="preserve"> </w:t>
      </w:r>
      <w:r>
        <w:rPr>
          <w:lang w:val="ru-RU"/>
        </w:rPr>
        <w:t xml:space="preserve">                       </w:t>
      </w:r>
    </w:p>
    <w:p w:rsidR="00C8296C" w:rsidRDefault="00C8296C" w:rsidP="00C8296C">
      <w:pPr>
        <w:spacing w:line="360" w:lineRule="auto"/>
        <w:rPr>
          <w:lang w:val="ru-RU"/>
        </w:rPr>
      </w:pPr>
      <w:r>
        <w:rPr>
          <w:b/>
          <w:lang w:val="ru-RU"/>
        </w:rPr>
        <w:t xml:space="preserve">2. </w:t>
      </w:r>
      <w:r w:rsidR="00520DC7">
        <w:rPr>
          <w:lang w:val="ru-RU"/>
        </w:rPr>
        <w:t>Количество – 330</w:t>
      </w:r>
      <w:r w:rsidRPr="00C8296C">
        <w:rPr>
          <w:lang w:val="ru-RU"/>
        </w:rPr>
        <w:t xml:space="preserve"> м</w:t>
      </w:r>
      <w:r>
        <w:rPr>
          <w:lang w:val="ru-RU"/>
        </w:rPr>
        <w:t>.</w:t>
      </w:r>
    </w:p>
    <w:p w:rsidR="00C8296C" w:rsidRDefault="00C8296C" w:rsidP="00C8296C">
      <w:pPr>
        <w:spacing w:line="360" w:lineRule="auto"/>
        <w:rPr>
          <w:lang w:val="ru-RU"/>
        </w:rPr>
      </w:pPr>
      <w:r w:rsidRPr="00EE6F2E">
        <w:rPr>
          <w:b/>
          <w:lang w:val="ru-RU"/>
        </w:rPr>
        <w:t>3.</w:t>
      </w:r>
      <w:r>
        <w:rPr>
          <w:lang w:val="ru-RU"/>
        </w:rPr>
        <w:t xml:space="preserve"> Аэродром «Ульяновск – Восточный»:   ИВПП</w:t>
      </w:r>
    </w:p>
    <w:p w:rsidR="00C8296C" w:rsidRDefault="00C8296C" w:rsidP="00C8296C">
      <w:pPr>
        <w:spacing w:line="360" w:lineRule="auto"/>
        <w:rPr>
          <w:lang w:val="ru-RU"/>
        </w:rPr>
      </w:pPr>
      <w:r w:rsidRPr="00F612ED">
        <w:rPr>
          <w:b/>
          <w:lang w:val="ru-RU"/>
        </w:rPr>
        <w:t>4.</w:t>
      </w:r>
      <w:r>
        <w:rPr>
          <w:lang w:val="ru-RU"/>
        </w:rPr>
        <w:t xml:space="preserve"> Сроки выполнения работ</w:t>
      </w:r>
      <w:r w:rsidR="00520DC7">
        <w:rPr>
          <w:lang w:val="ru-RU"/>
        </w:rPr>
        <w:t xml:space="preserve">:   </w:t>
      </w:r>
      <w:r w:rsidR="00A36C72" w:rsidRPr="00A36C72">
        <w:rPr>
          <w:b/>
          <w:lang w:val="ru-RU"/>
        </w:rPr>
        <w:t xml:space="preserve">май </w:t>
      </w:r>
      <w:r w:rsidR="00520DC7" w:rsidRPr="00A36C72">
        <w:rPr>
          <w:b/>
          <w:lang w:val="ru-RU"/>
        </w:rPr>
        <w:t xml:space="preserve">2014г.- </w:t>
      </w:r>
      <w:r w:rsidR="00A36C72" w:rsidRPr="00A36C72">
        <w:rPr>
          <w:b/>
          <w:lang w:val="ru-RU"/>
        </w:rPr>
        <w:t xml:space="preserve">июль </w:t>
      </w:r>
      <w:r w:rsidR="00B42142" w:rsidRPr="00A36C72">
        <w:rPr>
          <w:b/>
          <w:lang w:val="ru-RU"/>
        </w:rPr>
        <w:t>2014г.</w:t>
      </w:r>
    </w:p>
    <w:p w:rsidR="00B42142" w:rsidRDefault="00B42142" w:rsidP="00C8296C">
      <w:pPr>
        <w:spacing w:line="360" w:lineRule="auto"/>
        <w:rPr>
          <w:lang w:val="ru-RU"/>
        </w:rPr>
      </w:pPr>
      <w:r w:rsidRPr="00EE6F2E">
        <w:rPr>
          <w:b/>
          <w:lang w:val="ru-RU"/>
        </w:rPr>
        <w:t>5.</w:t>
      </w:r>
      <w:r>
        <w:rPr>
          <w:lang w:val="ru-RU"/>
        </w:rPr>
        <w:t xml:space="preserve"> Условия:  </w:t>
      </w:r>
    </w:p>
    <w:p w:rsidR="00B42142" w:rsidRDefault="00B42142" w:rsidP="00C8296C">
      <w:pPr>
        <w:spacing w:line="360" w:lineRule="auto"/>
        <w:rPr>
          <w:lang w:val="ru-RU"/>
        </w:rPr>
      </w:pPr>
      <w:r>
        <w:rPr>
          <w:lang w:val="ru-RU"/>
        </w:rPr>
        <w:t>- выполнение работ  в перерывах между полётами  без прекращения эксплуатации ИВПП.</w:t>
      </w:r>
    </w:p>
    <w:p w:rsidR="00B42142" w:rsidRDefault="00B42142" w:rsidP="00C8296C">
      <w:pPr>
        <w:spacing w:line="360" w:lineRule="auto"/>
        <w:rPr>
          <w:lang w:val="ru-RU"/>
        </w:rPr>
      </w:pPr>
      <w:r>
        <w:rPr>
          <w:lang w:val="ru-RU"/>
        </w:rPr>
        <w:t>- эксплуатация отремонт</w:t>
      </w:r>
      <w:r w:rsidR="00520DC7">
        <w:rPr>
          <w:lang w:val="ru-RU"/>
        </w:rPr>
        <w:t>ированных участков не позднее 18</w:t>
      </w:r>
      <w:r>
        <w:rPr>
          <w:lang w:val="ru-RU"/>
        </w:rPr>
        <w:t xml:space="preserve"> часов с момента начала работ на конкретном дефектном участке.</w:t>
      </w:r>
    </w:p>
    <w:p w:rsidR="00977869" w:rsidRDefault="00B42142" w:rsidP="00C8296C">
      <w:pPr>
        <w:spacing w:line="360" w:lineRule="auto"/>
        <w:rPr>
          <w:lang w:val="ru-RU"/>
        </w:rPr>
      </w:pPr>
      <w:r w:rsidRPr="00EE6F2E">
        <w:rPr>
          <w:b/>
          <w:lang w:val="ru-RU"/>
        </w:rPr>
        <w:t>6.</w:t>
      </w:r>
      <w:r>
        <w:rPr>
          <w:lang w:val="ru-RU"/>
        </w:rPr>
        <w:t xml:space="preserve"> Общие требован</w:t>
      </w:r>
      <w:r w:rsidR="00761B8A">
        <w:rPr>
          <w:lang w:val="ru-RU"/>
        </w:rPr>
        <w:t>и</w:t>
      </w:r>
      <w:r>
        <w:rPr>
          <w:lang w:val="ru-RU"/>
        </w:rPr>
        <w:t>я:</w:t>
      </w:r>
      <w:r w:rsidR="00977869">
        <w:rPr>
          <w:lang w:val="ru-RU"/>
        </w:rPr>
        <w:t xml:space="preserve"> работы выполняются в соответствии с утверждённым </w:t>
      </w:r>
      <w:r w:rsidR="00761B8A">
        <w:rPr>
          <w:lang w:val="ru-RU"/>
        </w:rPr>
        <w:t>Технологическим регламентом.</w:t>
      </w:r>
    </w:p>
    <w:p w:rsidR="00761B8A" w:rsidRDefault="00761B8A" w:rsidP="00C8296C">
      <w:pPr>
        <w:spacing w:line="360" w:lineRule="auto"/>
        <w:rPr>
          <w:lang w:val="ru-RU"/>
        </w:rPr>
      </w:pPr>
      <w:r w:rsidRPr="00F612ED">
        <w:rPr>
          <w:b/>
          <w:lang w:val="ru-RU"/>
        </w:rPr>
        <w:t>7.</w:t>
      </w:r>
      <w:r>
        <w:rPr>
          <w:lang w:val="ru-RU"/>
        </w:rPr>
        <w:t xml:space="preserve"> Порядок выполнения работ: работы выполняются поэтапно в объёме предварительно оплаченном:</w:t>
      </w:r>
    </w:p>
    <w:p w:rsidR="00761B8A" w:rsidRDefault="00F612ED" w:rsidP="00C8296C">
      <w:pPr>
        <w:spacing w:line="360" w:lineRule="auto"/>
        <w:rPr>
          <w:lang w:val="ru-RU"/>
        </w:rPr>
      </w:pPr>
      <w:r>
        <w:t>I</w:t>
      </w:r>
      <w:r w:rsidR="00104C1A">
        <w:rPr>
          <w:lang w:val="ru-RU"/>
        </w:rPr>
        <w:t xml:space="preserve"> этап-</w:t>
      </w:r>
      <w:r w:rsidR="00761B8A">
        <w:rPr>
          <w:lang w:val="ru-RU"/>
        </w:rPr>
        <w:t xml:space="preserve">выполнение работ на сумму выплаченного </w:t>
      </w:r>
      <w:r>
        <w:rPr>
          <w:lang w:val="ru-RU"/>
        </w:rPr>
        <w:t>аванса в</w:t>
      </w:r>
      <w:r w:rsidR="00761B8A">
        <w:rPr>
          <w:lang w:val="ru-RU"/>
        </w:rPr>
        <w:t xml:space="preserve"> размере 50%</w:t>
      </w:r>
      <w:r w:rsidR="00104C1A">
        <w:rPr>
          <w:lang w:val="ru-RU"/>
        </w:rPr>
        <w:t xml:space="preserve"> </w:t>
      </w:r>
      <w:r w:rsidR="00104C1A">
        <w:t>S</w:t>
      </w:r>
      <w:r w:rsidR="00551A6E">
        <w:rPr>
          <w:lang w:val="ru-RU"/>
        </w:rPr>
        <w:t>=16</w:t>
      </w:r>
      <w:r w:rsidR="00104C1A">
        <w:rPr>
          <w:lang w:val="ru-RU"/>
        </w:rPr>
        <w:t>5 м</w:t>
      </w:r>
      <w:r w:rsidR="00761B8A">
        <w:rPr>
          <w:lang w:val="ru-RU"/>
        </w:rPr>
        <w:t xml:space="preserve">; </w:t>
      </w:r>
    </w:p>
    <w:p w:rsidR="00761B8A" w:rsidRDefault="00F612ED" w:rsidP="00C8296C">
      <w:pPr>
        <w:spacing w:line="360" w:lineRule="auto"/>
        <w:rPr>
          <w:lang w:val="ru-RU"/>
        </w:rPr>
      </w:pPr>
      <w:r>
        <w:t>II</w:t>
      </w:r>
      <w:r w:rsidR="00761B8A">
        <w:rPr>
          <w:lang w:val="ru-RU"/>
        </w:rPr>
        <w:t xml:space="preserve"> этап – выполнение работ на </w:t>
      </w:r>
      <w:r>
        <w:rPr>
          <w:lang w:val="ru-RU"/>
        </w:rPr>
        <w:t>сумму,</w:t>
      </w:r>
      <w:r w:rsidR="00761B8A">
        <w:rPr>
          <w:lang w:val="ru-RU"/>
        </w:rPr>
        <w:t xml:space="preserve"> оставшуюся после выплаты аванса</w:t>
      </w:r>
      <w:r w:rsidR="00104C1A">
        <w:rPr>
          <w:lang w:val="ru-RU"/>
        </w:rPr>
        <w:t xml:space="preserve"> </w:t>
      </w:r>
      <w:r w:rsidR="00104C1A">
        <w:t>S</w:t>
      </w:r>
      <w:r w:rsidR="00551A6E">
        <w:rPr>
          <w:lang w:val="ru-RU"/>
        </w:rPr>
        <w:t>=16</w:t>
      </w:r>
      <w:r w:rsidR="00104C1A">
        <w:rPr>
          <w:lang w:val="ru-RU"/>
        </w:rPr>
        <w:t>5 м;</w:t>
      </w:r>
    </w:p>
    <w:p w:rsidR="00104C1A" w:rsidRDefault="00104C1A" w:rsidP="00C8296C">
      <w:pPr>
        <w:spacing w:line="360" w:lineRule="auto"/>
        <w:rPr>
          <w:lang w:val="ru-RU"/>
        </w:rPr>
      </w:pPr>
      <w:r w:rsidRPr="00104C1A">
        <w:rPr>
          <w:b/>
          <w:lang w:val="ru-RU"/>
        </w:rPr>
        <w:t>8</w:t>
      </w:r>
      <w:r>
        <w:rPr>
          <w:lang w:val="ru-RU"/>
        </w:rPr>
        <w:t>. Порядок сдачи- приёмки работ: по окончани</w:t>
      </w:r>
      <w:r w:rsidR="00F612ED">
        <w:rPr>
          <w:lang w:val="ru-RU"/>
        </w:rPr>
        <w:t>и</w:t>
      </w:r>
      <w:r>
        <w:rPr>
          <w:lang w:val="ru-RU"/>
        </w:rPr>
        <w:t xml:space="preserve"> выполнения каждого этапа работ</w:t>
      </w:r>
      <w:r w:rsidR="00F612ED" w:rsidRPr="00F612ED">
        <w:rPr>
          <w:lang w:val="ru-RU"/>
        </w:rPr>
        <w:t xml:space="preserve">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2 этапа) фиксируется фактическое состояние результата принимаемых работ с оформлением Акта о приёмке выполненных работ.</w:t>
      </w:r>
    </w:p>
    <w:p w:rsidR="00104C1A" w:rsidRDefault="00104C1A" w:rsidP="00C8296C">
      <w:pPr>
        <w:spacing w:line="360" w:lineRule="auto"/>
        <w:rPr>
          <w:lang w:val="ru-RU"/>
        </w:rPr>
      </w:pPr>
      <w:r w:rsidRPr="00104C1A">
        <w:rPr>
          <w:b/>
          <w:lang w:val="ru-RU"/>
        </w:rPr>
        <w:t>9</w:t>
      </w:r>
      <w:r w:rsidR="00EE6F2E">
        <w:rPr>
          <w:lang w:val="ru-RU"/>
        </w:rPr>
        <w:t xml:space="preserve">. Требование к технической </w:t>
      </w:r>
      <w:r w:rsidR="00F612ED">
        <w:rPr>
          <w:lang w:val="ru-RU"/>
        </w:rPr>
        <w:t>документации,</w:t>
      </w:r>
      <w:r>
        <w:rPr>
          <w:lang w:val="ru-RU"/>
        </w:rPr>
        <w:t xml:space="preserve"> </w:t>
      </w:r>
      <w:r w:rsidR="00EE6F2E">
        <w:rPr>
          <w:lang w:val="ru-RU"/>
        </w:rPr>
        <w:t xml:space="preserve">передаваемой заказчику </w:t>
      </w:r>
      <w:r>
        <w:rPr>
          <w:lang w:val="ru-RU"/>
        </w:rPr>
        <w:t>по</w:t>
      </w:r>
      <w:r w:rsidR="00EE6F2E">
        <w:rPr>
          <w:lang w:val="ru-RU"/>
        </w:rPr>
        <w:t xml:space="preserve"> завершению работ:</w:t>
      </w:r>
    </w:p>
    <w:p w:rsidR="00EE6F2E" w:rsidRDefault="00EE6F2E" w:rsidP="00C8296C">
      <w:pPr>
        <w:spacing w:line="360" w:lineRule="auto"/>
        <w:rPr>
          <w:lang w:val="ru-RU"/>
        </w:rPr>
      </w:pPr>
      <w:r>
        <w:rPr>
          <w:lang w:val="ru-RU"/>
        </w:rPr>
        <w:t xml:space="preserve">- </w:t>
      </w:r>
      <w:r w:rsidR="004B63BE">
        <w:rPr>
          <w:lang w:val="ru-RU"/>
        </w:rPr>
        <w:t>утверждённый Технологический регламент по выполняемым работам, включающий в себя виды и последовательность выполнения восстановительных работ, используемые материал, инструмент, оборудование;</w:t>
      </w:r>
    </w:p>
    <w:p w:rsidR="004B63BE" w:rsidRDefault="004B63BE" w:rsidP="00C8296C">
      <w:pPr>
        <w:spacing w:line="360" w:lineRule="auto"/>
        <w:rPr>
          <w:lang w:val="ru-RU"/>
        </w:rPr>
      </w:pPr>
      <w:r>
        <w:rPr>
          <w:lang w:val="ru-RU"/>
        </w:rPr>
        <w:t>- исполн</w:t>
      </w:r>
      <w:r w:rsidR="001E48B6">
        <w:rPr>
          <w:lang w:val="ru-RU"/>
        </w:rPr>
        <w:t>ительная схема по восстановительным работам, представляющая собой план раскладки плит покрытий ИВПП с фактическим расположением ремонтируемого участка и объёмом выполненных работ;</w:t>
      </w:r>
    </w:p>
    <w:p w:rsidR="001E48B6" w:rsidRDefault="001E48B6" w:rsidP="00C8296C">
      <w:pPr>
        <w:spacing w:line="360" w:lineRule="auto"/>
        <w:rPr>
          <w:lang w:val="ru-RU"/>
        </w:rPr>
      </w:pPr>
      <w:r>
        <w:rPr>
          <w:lang w:val="ru-RU"/>
        </w:rPr>
        <w:t>- Акт</w:t>
      </w:r>
      <w:r w:rsidR="00F612ED">
        <w:rPr>
          <w:lang w:val="ru-RU"/>
        </w:rPr>
        <w:t>ы</w:t>
      </w:r>
      <w:r>
        <w:rPr>
          <w:lang w:val="ru-RU"/>
        </w:rPr>
        <w:t xml:space="preserve"> на скрытие работы при ремонте ИВПП (наименование работ, используемые материалы, изделия, со ссылкой на сертификаты и другие </w:t>
      </w:r>
      <w:r w:rsidR="00F612ED">
        <w:rPr>
          <w:lang w:val="ru-RU"/>
        </w:rPr>
        <w:t>документы,</w:t>
      </w:r>
      <w:r>
        <w:rPr>
          <w:lang w:val="ru-RU"/>
        </w:rPr>
        <w:t xml:space="preserve"> подтверждающие качество;</w:t>
      </w:r>
      <w:r w:rsidR="00125290">
        <w:rPr>
          <w:lang w:val="ru-RU"/>
        </w:rPr>
        <w:t xml:space="preserve"> дата начала и окончания работ с разрешением производства последующих работ).</w:t>
      </w:r>
    </w:p>
    <w:p w:rsidR="00125290" w:rsidRDefault="00F612ED" w:rsidP="00C8296C">
      <w:pPr>
        <w:spacing w:line="360" w:lineRule="auto"/>
        <w:rPr>
          <w:lang w:val="ru-RU"/>
        </w:rPr>
      </w:pPr>
      <w:r>
        <w:rPr>
          <w:lang w:val="ru-RU"/>
        </w:rPr>
        <w:lastRenderedPageBreak/>
        <w:t>- О</w:t>
      </w:r>
      <w:r w:rsidR="00125290">
        <w:rPr>
          <w:lang w:val="ru-RU"/>
        </w:rPr>
        <w:t>бщий Журнал выполняемых работ на ИВПП (список ИТП</w:t>
      </w:r>
      <w:r w:rsidR="00551A6E">
        <w:rPr>
          <w:lang w:val="ru-RU"/>
        </w:rPr>
        <w:t>,</w:t>
      </w:r>
      <w:r w:rsidR="00125290">
        <w:rPr>
          <w:lang w:val="ru-RU"/>
        </w:rPr>
        <w:t xml:space="preserve"> занятых на восстановительных работах, ведомость результатов операционного контроля и оценки качества строительно-монтажных  работ, дата, краткое описание и условия производства работ).</w:t>
      </w:r>
    </w:p>
    <w:p w:rsidR="00125290" w:rsidRDefault="00125290" w:rsidP="00C8296C">
      <w:pPr>
        <w:spacing w:line="360" w:lineRule="auto"/>
        <w:rPr>
          <w:lang w:val="ru-RU"/>
        </w:rPr>
      </w:pPr>
      <w:r>
        <w:rPr>
          <w:lang w:val="ru-RU"/>
        </w:rPr>
        <w:t>- Сертификат соответствия</w:t>
      </w:r>
      <w:r w:rsidR="00F612ED">
        <w:rPr>
          <w:lang w:val="ru-RU"/>
        </w:rPr>
        <w:t xml:space="preserve">, </w:t>
      </w:r>
      <w:r w:rsidR="00551A6E">
        <w:rPr>
          <w:lang w:val="ru-RU"/>
        </w:rPr>
        <w:t>паспорт</w:t>
      </w:r>
      <w:r>
        <w:rPr>
          <w:lang w:val="ru-RU"/>
        </w:rPr>
        <w:t xml:space="preserve"> </w:t>
      </w:r>
      <w:r w:rsidR="00F612ED">
        <w:rPr>
          <w:lang w:val="ru-RU"/>
        </w:rPr>
        <w:t xml:space="preserve">и </w:t>
      </w:r>
      <w:r>
        <w:rPr>
          <w:lang w:val="ru-RU"/>
        </w:rPr>
        <w:t>санитарно-эпидемиологическое заключение на пр</w:t>
      </w:r>
      <w:r w:rsidR="00551A6E">
        <w:rPr>
          <w:lang w:val="ru-RU"/>
        </w:rPr>
        <w:t>именяемые при ремонте материалы, оборудование;</w:t>
      </w:r>
    </w:p>
    <w:p w:rsidR="00125290" w:rsidRDefault="00125290" w:rsidP="00C8296C">
      <w:pPr>
        <w:spacing w:line="360" w:lineRule="auto"/>
        <w:rPr>
          <w:lang w:val="ru-RU"/>
        </w:rPr>
      </w:pPr>
      <w:r w:rsidRPr="00F612ED">
        <w:rPr>
          <w:b/>
          <w:lang w:val="ru-RU"/>
        </w:rPr>
        <w:t>10.</w:t>
      </w:r>
      <w:r>
        <w:rPr>
          <w:lang w:val="ru-RU"/>
        </w:rPr>
        <w:t xml:space="preserve"> Требования по сроку гарантий качества на результаты работ: не менее 24 месяцев с</w:t>
      </w:r>
      <w:r w:rsidR="00F612ED">
        <w:rPr>
          <w:lang w:val="ru-RU"/>
        </w:rPr>
        <w:t xml:space="preserve"> </w:t>
      </w:r>
      <w:r>
        <w:rPr>
          <w:lang w:val="ru-RU"/>
        </w:rPr>
        <w:t xml:space="preserve"> даты подписания</w:t>
      </w:r>
      <w:r w:rsidR="00F612ED">
        <w:rPr>
          <w:lang w:val="ru-RU"/>
        </w:rPr>
        <w:t xml:space="preserve"> </w:t>
      </w:r>
      <w:r>
        <w:rPr>
          <w:lang w:val="ru-RU"/>
        </w:rPr>
        <w:t xml:space="preserve"> Акта о приёмке. </w:t>
      </w:r>
    </w:p>
    <w:p w:rsidR="009B6419" w:rsidRDefault="00F612ED" w:rsidP="00C8296C">
      <w:pPr>
        <w:spacing w:line="360" w:lineRule="auto"/>
        <w:rPr>
          <w:lang w:val="ru-RU"/>
        </w:rPr>
      </w:pPr>
      <w:r w:rsidRPr="009B6419">
        <w:rPr>
          <w:b/>
          <w:lang w:val="ru-RU"/>
        </w:rPr>
        <w:t>11</w:t>
      </w:r>
      <w:r>
        <w:rPr>
          <w:lang w:val="ru-RU"/>
        </w:rPr>
        <w:t xml:space="preserve">. Дополнительные требования:  </w:t>
      </w:r>
    </w:p>
    <w:p w:rsidR="00F612ED" w:rsidRDefault="009B6419" w:rsidP="00C8296C">
      <w:pPr>
        <w:spacing w:line="360" w:lineRule="auto"/>
        <w:rPr>
          <w:lang w:val="ru-RU"/>
        </w:rPr>
      </w:pPr>
      <w:r>
        <w:rPr>
          <w:lang w:val="ru-RU"/>
        </w:rPr>
        <w:t xml:space="preserve">- </w:t>
      </w:r>
      <w:r w:rsidR="00F612ED">
        <w:rPr>
          <w:lang w:val="ru-RU"/>
        </w:rPr>
        <w:t xml:space="preserve">подрядная организация, выполняющая ремонтные работы на ИВПП должна иметь Сертификат соответствия ФАВТ, Свидетельство СРО о допуске к </w:t>
      </w:r>
      <w:r>
        <w:rPr>
          <w:lang w:val="ru-RU"/>
        </w:rPr>
        <w:t xml:space="preserve">определённому </w:t>
      </w:r>
      <w:r w:rsidR="00F612ED">
        <w:rPr>
          <w:lang w:val="ru-RU"/>
        </w:rPr>
        <w:t xml:space="preserve">виду </w:t>
      </w:r>
      <w:r>
        <w:rPr>
          <w:lang w:val="ru-RU"/>
        </w:rPr>
        <w:t xml:space="preserve">или видам </w:t>
      </w:r>
      <w:r w:rsidR="00F612ED">
        <w:rPr>
          <w:lang w:val="ru-RU"/>
        </w:rPr>
        <w:t>работ, которые оказывают влияние</w:t>
      </w:r>
      <w:r>
        <w:rPr>
          <w:lang w:val="ru-RU"/>
        </w:rPr>
        <w:t xml:space="preserve"> на безопасность объектов (включая наименование работ на аэродромах), Лицензию на осуществление  работ, связанных с использованием сведений, составляющие государственную тайну. </w:t>
      </w:r>
    </w:p>
    <w:p w:rsidR="009B6419" w:rsidRPr="00104C1A" w:rsidRDefault="009B6419" w:rsidP="00C8296C">
      <w:pPr>
        <w:spacing w:line="360" w:lineRule="auto"/>
        <w:rPr>
          <w:lang w:val="ru-RU"/>
        </w:rPr>
      </w:pPr>
      <w:r>
        <w:rPr>
          <w:lang w:val="ru-RU"/>
        </w:rPr>
        <w:t>- предлагаемый подрядной организацией Технологический регламент по выполняемым работам должен быть согласован с аэродромно-технической службой аэропорта.</w:t>
      </w:r>
    </w:p>
    <w:p w:rsidR="00C8296C" w:rsidRDefault="00C8296C" w:rsidP="00C8296C">
      <w:pPr>
        <w:spacing w:line="360" w:lineRule="auto"/>
        <w:jc w:val="center"/>
        <w:rPr>
          <w:b/>
          <w:lang w:val="ru-RU"/>
        </w:rPr>
      </w:pPr>
    </w:p>
    <w:p w:rsidR="00C8296C" w:rsidRDefault="00C8296C" w:rsidP="00C8296C">
      <w:pPr>
        <w:spacing w:line="360" w:lineRule="auto"/>
        <w:jc w:val="both"/>
        <w:rPr>
          <w:b/>
          <w:lang w:val="ru-RU"/>
        </w:rPr>
      </w:pPr>
    </w:p>
    <w:p w:rsidR="00C8296C" w:rsidRDefault="00C8296C" w:rsidP="00C8296C">
      <w:pPr>
        <w:spacing w:line="360" w:lineRule="auto"/>
        <w:jc w:val="both"/>
        <w:rPr>
          <w:b/>
          <w:lang w:val="ru-RU"/>
        </w:rPr>
      </w:pPr>
    </w:p>
    <w:p w:rsidR="00C8296C" w:rsidRDefault="00C8296C" w:rsidP="00C8296C">
      <w:pPr>
        <w:spacing w:line="360" w:lineRule="auto"/>
        <w:jc w:val="both"/>
        <w:rPr>
          <w:lang w:val="ru-RU"/>
        </w:rPr>
      </w:pPr>
    </w:p>
    <w:p w:rsidR="00C8296C" w:rsidRDefault="00C8296C" w:rsidP="00C8296C">
      <w:pPr>
        <w:spacing w:line="360" w:lineRule="auto"/>
        <w:jc w:val="both"/>
        <w:rPr>
          <w:lang w:val="ru-RU"/>
        </w:rPr>
      </w:pPr>
      <w:r>
        <w:rPr>
          <w:lang w:val="ru-RU"/>
        </w:rPr>
        <w:t>Управляющий</w:t>
      </w:r>
      <w:r w:rsidR="009B6419">
        <w:rPr>
          <w:lang w:val="ru-RU"/>
        </w:rPr>
        <w:t xml:space="preserve"> </w:t>
      </w:r>
      <w:r>
        <w:rPr>
          <w:lang w:val="ru-RU"/>
        </w:rPr>
        <w:t xml:space="preserve"> АТК                                   И.А. Царевская </w:t>
      </w:r>
    </w:p>
    <w:p w:rsidR="00C8296C" w:rsidRDefault="00C8296C" w:rsidP="00C8296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C8296C" w:rsidRDefault="00C8296C" w:rsidP="00C8296C">
      <w:pPr>
        <w:spacing w:line="360" w:lineRule="auto"/>
        <w:jc w:val="center"/>
        <w:rPr>
          <w:lang w:val="ru-RU"/>
        </w:rPr>
      </w:pPr>
    </w:p>
    <w:p w:rsidR="00C8296C" w:rsidRDefault="00C8296C" w:rsidP="00C8296C">
      <w:pPr>
        <w:spacing w:line="360" w:lineRule="auto"/>
        <w:jc w:val="both"/>
        <w:rPr>
          <w:lang w:val="ru-RU"/>
        </w:rPr>
      </w:pPr>
    </w:p>
    <w:p w:rsidR="00C8296C" w:rsidRDefault="00C8296C" w:rsidP="00C8296C">
      <w:pPr>
        <w:spacing w:line="360" w:lineRule="auto"/>
        <w:jc w:val="both"/>
        <w:rPr>
          <w:b/>
          <w:lang w:val="ru-RU"/>
        </w:rPr>
      </w:pPr>
    </w:p>
    <w:p w:rsidR="00C8296C" w:rsidRDefault="00C8296C" w:rsidP="00C8296C">
      <w:pPr>
        <w:spacing w:line="360" w:lineRule="auto"/>
        <w:jc w:val="center"/>
        <w:rPr>
          <w:b/>
          <w:lang w:val="ru-RU"/>
        </w:rPr>
      </w:pPr>
    </w:p>
    <w:p w:rsidR="00C8296C" w:rsidRPr="009B6419" w:rsidRDefault="00C8296C" w:rsidP="00C8296C">
      <w:pPr>
        <w:jc w:val="center"/>
        <w:rPr>
          <w:b/>
          <w:lang w:val="ru-RU"/>
        </w:rPr>
      </w:pPr>
    </w:p>
    <w:p w:rsidR="00C8296C" w:rsidRPr="009B6419" w:rsidRDefault="00C8296C" w:rsidP="00C8296C">
      <w:pPr>
        <w:jc w:val="center"/>
        <w:rPr>
          <w:b/>
          <w:lang w:val="ru-RU"/>
        </w:rPr>
      </w:pPr>
    </w:p>
    <w:p w:rsidR="00C8296C" w:rsidRPr="009B6419" w:rsidRDefault="00C8296C" w:rsidP="00C8296C">
      <w:pPr>
        <w:jc w:val="center"/>
        <w:rPr>
          <w:b/>
          <w:lang w:val="ru-RU"/>
        </w:rPr>
      </w:pPr>
    </w:p>
    <w:p w:rsidR="00C8296C" w:rsidRPr="009B6419" w:rsidRDefault="00C8296C" w:rsidP="00C8296C">
      <w:pPr>
        <w:jc w:val="center"/>
        <w:rPr>
          <w:b/>
          <w:lang w:val="ru-RU"/>
        </w:rPr>
      </w:pPr>
    </w:p>
    <w:p w:rsidR="00C8296C" w:rsidRPr="009B6419" w:rsidRDefault="00C8296C" w:rsidP="00C8296C">
      <w:pPr>
        <w:jc w:val="center"/>
        <w:rPr>
          <w:b/>
          <w:lang w:val="ru-RU"/>
        </w:rPr>
      </w:pPr>
    </w:p>
    <w:p w:rsidR="00955D33" w:rsidRPr="009B6419" w:rsidRDefault="00955D33">
      <w:pPr>
        <w:rPr>
          <w:lang w:val="ru-RU"/>
        </w:rPr>
      </w:pPr>
    </w:p>
    <w:sectPr w:rsidR="00955D33" w:rsidRPr="009B6419" w:rsidSect="0095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6C"/>
    <w:rsid w:val="00104C1A"/>
    <w:rsid w:val="00125290"/>
    <w:rsid w:val="0017590A"/>
    <w:rsid w:val="001E48B6"/>
    <w:rsid w:val="0021656A"/>
    <w:rsid w:val="004B63BE"/>
    <w:rsid w:val="00520DC7"/>
    <w:rsid w:val="00551A6E"/>
    <w:rsid w:val="007446C9"/>
    <w:rsid w:val="00761B8A"/>
    <w:rsid w:val="007B1367"/>
    <w:rsid w:val="0080298F"/>
    <w:rsid w:val="00926274"/>
    <w:rsid w:val="00955D33"/>
    <w:rsid w:val="00977869"/>
    <w:rsid w:val="009B6419"/>
    <w:rsid w:val="00A36C72"/>
    <w:rsid w:val="00B35E18"/>
    <w:rsid w:val="00B42142"/>
    <w:rsid w:val="00B90CC9"/>
    <w:rsid w:val="00BC4718"/>
    <w:rsid w:val="00C8296C"/>
    <w:rsid w:val="00EE6F2E"/>
    <w:rsid w:val="00F612ED"/>
    <w:rsid w:val="00F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C"/>
    <w:pPr>
      <w:spacing w:after="0" w:line="240" w:lineRule="auto"/>
    </w:pPr>
    <w:rPr>
      <w:rFonts w:ascii="Arial" w:eastAsia="Times New Roman" w:hAnsi="Arial"/>
      <w:sz w:val="24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71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71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71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718"/>
    <w:pPr>
      <w:spacing w:before="240" w:after="60"/>
      <w:outlineLvl w:val="6"/>
    </w:pPr>
    <w:rPr>
      <w:rFonts w:asciiTheme="minorHAnsi" w:eastAsiaTheme="minorHAnsi" w:hAnsiTheme="minorHAnsi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718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7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47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47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47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47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C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4718"/>
    <w:pPr>
      <w:spacing w:after="60"/>
      <w:jc w:val="center"/>
      <w:outlineLvl w:val="1"/>
    </w:pPr>
    <w:rPr>
      <w:rFonts w:asciiTheme="majorHAnsi" w:eastAsiaTheme="majorEastAsia" w:hAnsiTheme="majorHAnsi"/>
      <w:szCs w:val="24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C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4718"/>
    <w:rPr>
      <w:b/>
      <w:bCs/>
    </w:rPr>
  </w:style>
  <w:style w:type="character" w:styleId="a8">
    <w:name w:val="Emphasis"/>
    <w:basedOn w:val="a0"/>
    <w:uiPriority w:val="20"/>
    <w:qFormat/>
    <w:rsid w:val="00BC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4718"/>
    <w:rPr>
      <w:rFonts w:asciiTheme="minorHAnsi" w:eastAsiaTheme="minorHAnsi" w:hAnsiTheme="minorHAnsi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BC4718"/>
    <w:pPr>
      <w:ind w:left="720"/>
      <w:contextualSpacing/>
    </w:pPr>
    <w:rPr>
      <w:rFonts w:asciiTheme="minorHAnsi" w:eastAsiaTheme="minorHAnsi" w:hAnsiTheme="minorHAnsi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C4718"/>
    <w:rPr>
      <w:rFonts w:asciiTheme="minorHAnsi" w:eastAsiaTheme="minorHAnsi" w:hAnsiTheme="minorHAnsi"/>
      <w:i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BC47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4718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C4718"/>
    <w:rPr>
      <w:b/>
      <w:i/>
      <w:sz w:val="24"/>
    </w:rPr>
  </w:style>
  <w:style w:type="character" w:styleId="ad">
    <w:name w:val="Subtle Emphasis"/>
    <w:uiPriority w:val="19"/>
    <w:qFormat/>
    <w:rsid w:val="00BC47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47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47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47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47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47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atk_user</dc:creator>
  <cp:lastModifiedBy>chief-AED</cp:lastModifiedBy>
  <cp:revision>6</cp:revision>
  <cp:lastPrinted>2014-03-03T05:11:00Z</cp:lastPrinted>
  <dcterms:created xsi:type="dcterms:W3CDTF">2014-02-28T09:06:00Z</dcterms:created>
  <dcterms:modified xsi:type="dcterms:W3CDTF">2014-03-13T10:29:00Z</dcterms:modified>
</cp:coreProperties>
</file>