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62" w:rsidRDefault="00AE45DE" w:rsidP="00AE45DE">
      <w:pPr>
        <w:jc w:val="center"/>
        <w:rPr>
          <w:rFonts w:ascii="Arial Black" w:hAnsi="Arial Black" w:cs="Arial"/>
          <w:color w:val="31849B" w:themeColor="accent5" w:themeShade="BF"/>
          <w:sz w:val="24"/>
          <w:szCs w:val="24"/>
        </w:rPr>
      </w:pPr>
      <w:r w:rsidRPr="00AE45DE">
        <w:rPr>
          <w:rFonts w:ascii="Arial Black" w:hAnsi="Arial Black" w:cs="Arial"/>
          <w:color w:val="31849B" w:themeColor="accent5" w:themeShade="BF"/>
          <w:sz w:val="24"/>
          <w:szCs w:val="24"/>
        </w:rPr>
        <w:t>ПОСТАНОВЛЕНИЕ ПРАВИТЕЛЬСТВА РФ ОТ 21 ЯНВАРЯ 2004 Г. №24 «ОБ УТВЕРЖДЕНИИ СТАНДАРТОВ РАСКРЫТИЯ ИНФОРМАЦИИ СУБЪЕКТАМИ ОПТОВОГО И РОЗНИЧНЫХ РЫНКОВ ЭЛЕКТРИЧЕСКОЙ ЭНЕРГИИ»</w:t>
      </w:r>
    </w:p>
    <w:p w:rsidR="005E5CE0" w:rsidRPr="00A925E3" w:rsidRDefault="001102D4" w:rsidP="004D2D32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ПУНКТ 11 в(1))</w:t>
      </w:r>
    </w:p>
    <w:p w:rsidR="004D2D32" w:rsidRDefault="001102D4" w:rsidP="005E5C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величине резервируемой максимальной мощности, определяемой в соответствии с Правилами </w:t>
      </w:r>
      <w:proofErr w:type="spellStart"/>
      <w:r>
        <w:rPr>
          <w:rFonts w:ascii="Arial" w:hAnsi="Arial" w:cs="Arial"/>
          <w:sz w:val="24"/>
          <w:szCs w:val="24"/>
        </w:rPr>
        <w:t>недискриминационного</w:t>
      </w:r>
      <w:proofErr w:type="spellEnd"/>
      <w:r>
        <w:rPr>
          <w:rFonts w:ascii="Arial" w:hAnsi="Arial" w:cs="Arial"/>
          <w:sz w:val="24"/>
          <w:szCs w:val="24"/>
        </w:rPr>
        <w:t xml:space="preserve"> доступа к услугам по передаче электрической энергии и оказания этих услуг, утвержденными постановлением Правительства РФ от 27 декабря 2004 г. №861, в разбивке по уровням напряжения:</w:t>
      </w:r>
    </w:p>
    <w:p w:rsidR="00A142D6" w:rsidRDefault="00A142D6" w:rsidP="005E5C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42D6" w:rsidRDefault="00A142D6" w:rsidP="005E5C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Единица измерения: МВт</w:t>
      </w:r>
    </w:p>
    <w:tbl>
      <w:tblPr>
        <w:tblStyle w:val="a6"/>
        <w:tblW w:w="0" w:type="auto"/>
        <w:tblLayout w:type="fixed"/>
        <w:tblLook w:val="04A0"/>
      </w:tblPr>
      <w:tblGrid>
        <w:gridCol w:w="1668"/>
        <w:gridCol w:w="2126"/>
        <w:gridCol w:w="2268"/>
        <w:gridCol w:w="2693"/>
        <w:gridCol w:w="2126"/>
        <w:gridCol w:w="2127"/>
        <w:gridCol w:w="992"/>
        <w:gridCol w:w="850"/>
      </w:tblGrid>
      <w:tr w:rsidR="000F5D90" w:rsidTr="000F5D90">
        <w:tc>
          <w:tcPr>
            <w:tcW w:w="1668" w:type="dxa"/>
            <w:vMerge w:val="restart"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D90">
              <w:rPr>
                <w:rFonts w:ascii="Arial" w:hAnsi="Arial" w:cs="Arial"/>
                <w:b/>
                <w:sz w:val="24"/>
                <w:szCs w:val="24"/>
              </w:rPr>
              <w:t>Расчетный период</w:t>
            </w:r>
          </w:p>
        </w:tc>
        <w:tc>
          <w:tcPr>
            <w:tcW w:w="2126" w:type="dxa"/>
            <w:vMerge w:val="restart"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D90">
              <w:rPr>
                <w:rFonts w:ascii="Arial" w:hAnsi="Arial" w:cs="Arial"/>
                <w:b/>
                <w:sz w:val="24"/>
                <w:szCs w:val="24"/>
              </w:rPr>
              <w:t>Сетевая организация</w:t>
            </w:r>
          </w:p>
        </w:tc>
        <w:tc>
          <w:tcPr>
            <w:tcW w:w="2268" w:type="dxa"/>
            <w:vMerge w:val="restart"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D90">
              <w:rPr>
                <w:rFonts w:ascii="Arial" w:hAnsi="Arial" w:cs="Arial"/>
                <w:b/>
                <w:sz w:val="24"/>
                <w:szCs w:val="24"/>
              </w:rPr>
              <w:t>Объем максим</w:t>
            </w:r>
            <w:proofErr w:type="gramStart"/>
            <w:r w:rsidRPr="000F5D90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 w:rsidRPr="000F5D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0F5D90">
              <w:rPr>
                <w:rFonts w:ascii="Arial" w:hAnsi="Arial" w:cs="Arial"/>
                <w:b/>
                <w:sz w:val="24"/>
                <w:szCs w:val="24"/>
              </w:rPr>
              <w:t>м</w:t>
            </w:r>
            <w:proofErr w:type="gramEnd"/>
            <w:r w:rsidRPr="000F5D90">
              <w:rPr>
                <w:rFonts w:ascii="Arial" w:hAnsi="Arial" w:cs="Arial"/>
                <w:b/>
                <w:sz w:val="24"/>
                <w:szCs w:val="24"/>
              </w:rPr>
              <w:t>ощности э/принимающих устройств потребителя</w:t>
            </w:r>
          </w:p>
        </w:tc>
        <w:tc>
          <w:tcPr>
            <w:tcW w:w="2693" w:type="dxa"/>
            <w:vMerge w:val="restart"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D90">
              <w:rPr>
                <w:rFonts w:ascii="Arial" w:hAnsi="Arial" w:cs="Arial"/>
                <w:b/>
                <w:sz w:val="24"/>
                <w:szCs w:val="24"/>
              </w:rPr>
              <w:t>Объем мощности, использованной в расчетном периоде для определения размера обязательств потребителя по оплате услуг по передаче э/энергии</w:t>
            </w:r>
          </w:p>
        </w:tc>
        <w:tc>
          <w:tcPr>
            <w:tcW w:w="2126" w:type="dxa"/>
            <w:vMerge w:val="restart"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D90">
              <w:rPr>
                <w:rFonts w:ascii="Arial" w:hAnsi="Arial" w:cs="Arial"/>
                <w:b/>
                <w:sz w:val="24"/>
                <w:szCs w:val="24"/>
              </w:rPr>
              <w:t>Объем резервируемой максимальной мощности</w:t>
            </w:r>
          </w:p>
        </w:tc>
        <w:tc>
          <w:tcPr>
            <w:tcW w:w="2127" w:type="dxa"/>
            <w:vMerge w:val="restart"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D90">
              <w:rPr>
                <w:rFonts w:ascii="Arial" w:hAnsi="Arial" w:cs="Arial"/>
                <w:b/>
                <w:sz w:val="24"/>
                <w:szCs w:val="24"/>
              </w:rPr>
              <w:t>Усредненная величина резервируемой максимальной мощности по потребителям</w:t>
            </w:r>
          </w:p>
        </w:tc>
        <w:tc>
          <w:tcPr>
            <w:tcW w:w="1842" w:type="dxa"/>
            <w:gridSpan w:val="2"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D90">
              <w:rPr>
                <w:rFonts w:ascii="Arial" w:hAnsi="Arial" w:cs="Arial"/>
                <w:b/>
                <w:sz w:val="24"/>
                <w:szCs w:val="24"/>
              </w:rPr>
              <w:t>По уровню напряжения</w:t>
            </w:r>
          </w:p>
        </w:tc>
      </w:tr>
      <w:tr w:rsidR="000F5D90" w:rsidTr="000F5D90">
        <w:tc>
          <w:tcPr>
            <w:tcW w:w="1668" w:type="dxa"/>
            <w:vMerge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D90">
              <w:rPr>
                <w:rFonts w:ascii="Arial" w:hAnsi="Arial" w:cs="Arial"/>
                <w:b/>
                <w:sz w:val="24"/>
                <w:szCs w:val="24"/>
              </w:rPr>
              <w:t>СН</w:t>
            </w:r>
          </w:p>
        </w:tc>
        <w:tc>
          <w:tcPr>
            <w:tcW w:w="850" w:type="dxa"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D90">
              <w:rPr>
                <w:rFonts w:ascii="Arial" w:hAnsi="Arial" w:cs="Arial"/>
                <w:b/>
                <w:sz w:val="24"/>
                <w:szCs w:val="24"/>
              </w:rPr>
              <w:t>НН</w:t>
            </w:r>
          </w:p>
        </w:tc>
      </w:tr>
      <w:tr w:rsidR="000F5D90" w:rsidTr="000F5D90">
        <w:tc>
          <w:tcPr>
            <w:tcW w:w="1668" w:type="dxa"/>
            <w:vAlign w:val="center"/>
          </w:tcPr>
          <w:p w:rsidR="000F5D90" w:rsidRPr="000F5D90" w:rsidRDefault="000F5D90" w:rsidP="000F5D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967C52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квартал 2015 г.</w:t>
            </w:r>
          </w:p>
        </w:tc>
        <w:tc>
          <w:tcPr>
            <w:tcW w:w="2126" w:type="dxa"/>
            <w:vAlign w:val="center"/>
          </w:tcPr>
          <w:p w:rsidR="000F5D90" w:rsidRDefault="000F5D90" w:rsidP="000F5D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Авиастар-СП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Д.У.</w:t>
            </w:r>
          </w:p>
        </w:tc>
        <w:tc>
          <w:tcPr>
            <w:tcW w:w="2268" w:type="dxa"/>
            <w:vAlign w:val="center"/>
          </w:tcPr>
          <w:p w:rsidR="000F5D90" w:rsidRDefault="000F5D90" w:rsidP="000F5D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  <w:tc>
          <w:tcPr>
            <w:tcW w:w="2693" w:type="dxa"/>
            <w:vAlign w:val="center"/>
          </w:tcPr>
          <w:p w:rsidR="000F5D90" w:rsidRDefault="000F5D90" w:rsidP="000F5D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1,95</w:t>
            </w:r>
          </w:p>
        </w:tc>
        <w:tc>
          <w:tcPr>
            <w:tcW w:w="2126" w:type="dxa"/>
            <w:vAlign w:val="center"/>
          </w:tcPr>
          <w:p w:rsidR="000F5D90" w:rsidRDefault="000F5D90" w:rsidP="000F5D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21,95</w:t>
            </w:r>
          </w:p>
        </w:tc>
        <w:tc>
          <w:tcPr>
            <w:tcW w:w="2127" w:type="dxa"/>
            <w:vAlign w:val="center"/>
          </w:tcPr>
          <w:p w:rsidR="000F5D90" w:rsidRDefault="000F5D90" w:rsidP="000F5D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16,1</w:t>
            </w:r>
          </w:p>
        </w:tc>
        <w:tc>
          <w:tcPr>
            <w:tcW w:w="992" w:type="dxa"/>
            <w:vAlign w:val="center"/>
          </w:tcPr>
          <w:p w:rsidR="000F5D90" w:rsidRDefault="000F5D90" w:rsidP="000F5D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21,95</w:t>
            </w:r>
          </w:p>
        </w:tc>
        <w:tc>
          <w:tcPr>
            <w:tcW w:w="850" w:type="dxa"/>
            <w:vAlign w:val="center"/>
          </w:tcPr>
          <w:p w:rsidR="000F5D90" w:rsidRDefault="000F5D90" w:rsidP="000F5D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1102D4" w:rsidRDefault="001102D4" w:rsidP="005E5CE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1102D4" w:rsidSect="001102D4">
      <w:pgSz w:w="16838" w:h="11906" w:orient="landscape"/>
      <w:pgMar w:top="1418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3549"/>
    <w:multiLevelType w:val="hybridMultilevel"/>
    <w:tmpl w:val="F4F4F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5DE"/>
    <w:rsid w:val="000F5D90"/>
    <w:rsid w:val="001102D4"/>
    <w:rsid w:val="00343DAC"/>
    <w:rsid w:val="004565BC"/>
    <w:rsid w:val="004D2D32"/>
    <w:rsid w:val="005D7650"/>
    <w:rsid w:val="005E5CE0"/>
    <w:rsid w:val="006203F0"/>
    <w:rsid w:val="008D7162"/>
    <w:rsid w:val="00967C52"/>
    <w:rsid w:val="00A142D6"/>
    <w:rsid w:val="00A925E3"/>
    <w:rsid w:val="00AE45DE"/>
    <w:rsid w:val="00E41E39"/>
    <w:rsid w:val="00E53999"/>
    <w:rsid w:val="00F5015A"/>
    <w:rsid w:val="00F8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5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399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53999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E5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D5A82-BBF6-4661-B3DD-ECB5285C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peo_ecom1</dc:creator>
  <cp:lastModifiedBy>peo_ecom1</cp:lastModifiedBy>
  <cp:revision>2</cp:revision>
  <dcterms:created xsi:type="dcterms:W3CDTF">2015-07-17T11:25:00Z</dcterms:created>
  <dcterms:modified xsi:type="dcterms:W3CDTF">2015-07-17T11:25:00Z</dcterms:modified>
</cp:coreProperties>
</file>